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C5D6" w14:textId="7F2F4700" w:rsidR="00312340" w:rsidRPr="00B565D3" w:rsidRDefault="00312340" w:rsidP="002A418C">
      <w:pPr>
        <w:jc w:val="both"/>
        <w:rPr>
          <w:rFonts w:ascii="Arial" w:hAnsi="Arial" w:cs="Arial"/>
          <w:b/>
          <w:bCs/>
        </w:rPr>
      </w:pPr>
      <w:r w:rsidRPr="00B565D3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AFD3D1C" wp14:editId="3481A31F">
            <wp:simplePos x="0" y="0"/>
            <wp:positionH relativeFrom="page">
              <wp:align>center</wp:align>
            </wp:positionH>
            <wp:positionV relativeFrom="paragraph">
              <wp:posOffset>-357081</wp:posOffset>
            </wp:positionV>
            <wp:extent cx="7150946" cy="571800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946" cy="571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5D3">
        <w:rPr>
          <w:rFonts w:ascii="Arial" w:hAnsi="Arial" w:cs="Arial"/>
          <w:b/>
          <w:bCs/>
        </w:rPr>
        <w:t>Einmal im Jahr das Zürcher Weinland in eine Event Gegend zu verzaubern, welche das Leben in dem Weinland lukrativ und abwechs</w:t>
      </w:r>
      <w:r w:rsidRPr="00B565D3">
        <w:rPr>
          <w:rFonts w:ascii="Arial" w:hAnsi="Arial" w:cs="Arial"/>
          <w:b/>
          <w:bCs/>
        </w:rPr>
        <w:t>lungs</w:t>
      </w:r>
      <w:r w:rsidRPr="00B565D3">
        <w:rPr>
          <w:rFonts w:ascii="Arial" w:hAnsi="Arial" w:cs="Arial"/>
          <w:b/>
          <w:bCs/>
        </w:rPr>
        <w:t>reich macht. Eine Tradition aufbauen. Jeweils am letzten Freitag und Samstag der Sommerferien. Die Ferien mit einem musikalischen Leckerbissen abschliessen.</w:t>
      </w:r>
    </w:p>
    <w:p w14:paraId="6017BAAF" w14:textId="324560EC" w:rsidR="00312340" w:rsidRPr="00B565D3" w:rsidRDefault="00E73710" w:rsidP="002A418C">
      <w:pPr>
        <w:jc w:val="both"/>
        <w:rPr>
          <w:rFonts w:ascii="Arial" w:hAnsi="Arial" w:cs="Arial"/>
          <w:b/>
          <w:bCs/>
          <w:noProof/>
        </w:rPr>
      </w:pPr>
      <w:r w:rsidRPr="00B565D3">
        <w:rPr>
          <w:rFonts w:ascii="Arial" w:hAnsi="Arial" w:cs="Arial"/>
          <w:b/>
          <w:bCs/>
          <w:noProof/>
        </w:rPr>
        <w:t xml:space="preserve">im </w:t>
      </w:r>
      <w:r w:rsidRPr="00B565D3">
        <w:rPr>
          <w:rFonts w:ascii="Arial" w:hAnsi="Arial" w:cs="Arial"/>
          <w:b/>
          <w:bCs/>
          <w:noProof/>
        </w:rPr>
        <w:t>T</w:t>
      </w:r>
      <w:r w:rsidRPr="00B565D3">
        <w:rPr>
          <w:rFonts w:ascii="Arial" w:hAnsi="Arial" w:cs="Arial"/>
          <w:b/>
          <w:bCs/>
          <w:noProof/>
        </w:rPr>
        <w:t>icket</w:t>
      </w:r>
      <w:r w:rsidRPr="00B565D3">
        <w:rPr>
          <w:rFonts w:ascii="Arial" w:hAnsi="Arial" w:cs="Arial"/>
          <w:b/>
          <w:bCs/>
          <w:noProof/>
        </w:rPr>
        <w:t>preis</w:t>
      </w:r>
      <w:r w:rsidRPr="00B565D3">
        <w:rPr>
          <w:rFonts w:ascii="Arial" w:hAnsi="Arial" w:cs="Arial"/>
          <w:b/>
          <w:bCs/>
          <w:noProof/>
        </w:rPr>
        <w:t xml:space="preserve"> ist ein definierter </w:t>
      </w:r>
      <w:r w:rsidRPr="00B565D3">
        <w:rPr>
          <w:rFonts w:ascii="Arial" w:hAnsi="Arial" w:cs="Arial"/>
          <w:b/>
          <w:bCs/>
          <w:noProof/>
        </w:rPr>
        <w:t>B</w:t>
      </w:r>
      <w:r w:rsidRPr="00B565D3">
        <w:rPr>
          <w:rFonts w:ascii="Arial" w:hAnsi="Arial" w:cs="Arial"/>
          <w:b/>
          <w:bCs/>
          <w:noProof/>
        </w:rPr>
        <w:t>enefiz- betrag enthalten, welcher einer bestimmten institution gespendet wird. Zum Beispiel: Priv. Spitex</w:t>
      </w:r>
      <w:r w:rsidR="00B565D3" w:rsidRPr="00B565D3">
        <w:rPr>
          <w:rFonts w:ascii="Arial" w:hAnsi="Arial" w:cs="Arial"/>
          <w:b/>
          <w:bCs/>
          <w:noProof/>
        </w:rPr>
        <w:t xml:space="preserve">, Verein </w:t>
      </w:r>
      <w:r w:rsidR="00B565D3" w:rsidRPr="00B565D3">
        <w:rPr>
          <w:rFonts w:ascii="Arial" w:hAnsi="Arial" w:cs="Arial"/>
          <w:b/>
          <w:bCs/>
          <w:noProof/>
        </w:rPr>
        <w:t>Cystischer Fibrose</w:t>
      </w:r>
      <w:r w:rsidRPr="00B565D3">
        <w:rPr>
          <w:rFonts w:ascii="Arial" w:hAnsi="Arial" w:cs="Arial"/>
          <w:b/>
          <w:bCs/>
          <w:noProof/>
        </w:rPr>
        <w:t>,</w:t>
      </w:r>
      <w:r w:rsidR="00B565D3" w:rsidRPr="00B565D3">
        <w:rPr>
          <w:rFonts w:ascii="Arial" w:hAnsi="Arial" w:cs="Arial"/>
          <w:b/>
          <w:bCs/>
          <w:noProof/>
        </w:rPr>
        <w:t xml:space="preserve"> usw.</w:t>
      </w:r>
      <w:r w:rsidRPr="00B565D3">
        <w:rPr>
          <w:rFonts w:ascii="Arial" w:hAnsi="Arial" w:cs="Arial"/>
          <w:b/>
          <w:bCs/>
          <w:noProof/>
        </w:rPr>
        <w:t xml:space="preserve"> organisation für den grossen Einsatz während covid</w:t>
      </w:r>
      <w:r w:rsidR="00B565D3" w:rsidRPr="00B565D3">
        <w:rPr>
          <w:rFonts w:ascii="Arial" w:hAnsi="Arial" w:cs="Arial"/>
          <w:b/>
          <w:bCs/>
          <w:noProof/>
        </w:rPr>
        <w:t>.</w:t>
      </w:r>
    </w:p>
    <w:p w14:paraId="5E1243B4" w14:textId="00408DF7" w:rsidR="00B565D3" w:rsidRPr="00B565D3" w:rsidRDefault="00B565D3" w:rsidP="002A418C">
      <w:pPr>
        <w:jc w:val="both"/>
        <w:rPr>
          <w:rFonts w:ascii="Arial" w:hAnsi="Arial" w:cs="Arial"/>
          <w:b/>
          <w:bCs/>
          <w:noProof/>
        </w:rPr>
      </w:pPr>
    </w:p>
    <w:p w14:paraId="3B3BF69A" w14:textId="53C3C44F" w:rsidR="00B565D3" w:rsidRPr="00B565D3" w:rsidRDefault="00B565D3" w:rsidP="002A418C">
      <w:pPr>
        <w:jc w:val="both"/>
        <w:rPr>
          <w:rFonts w:ascii="Arial" w:hAnsi="Arial" w:cs="Arial"/>
          <w:b/>
          <w:bCs/>
          <w:noProof/>
        </w:rPr>
      </w:pPr>
      <w:r w:rsidRPr="00B565D3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865C0F3" wp14:editId="61EDF463">
            <wp:simplePos x="0" y="0"/>
            <wp:positionH relativeFrom="page">
              <wp:align>center</wp:align>
            </wp:positionH>
            <wp:positionV relativeFrom="paragraph">
              <wp:posOffset>241935</wp:posOffset>
            </wp:positionV>
            <wp:extent cx="3518535" cy="434340"/>
            <wp:effectExtent l="0" t="0" r="5715" b="381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53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65D3">
        <w:rPr>
          <w:rFonts w:ascii="Arial" w:hAnsi="Arial" w:cs="Arial"/>
          <w:b/>
          <w:bCs/>
          <w:noProof/>
        </w:rPr>
        <w:t>Tickets und weitere Infos unter:</w:t>
      </w:r>
    </w:p>
    <w:p w14:paraId="539F0D0B" w14:textId="660B4B5F" w:rsidR="00B565D3" w:rsidRPr="00B565D3" w:rsidRDefault="00B565D3" w:rsidP="002A418C">
      <w:pPr>
        <w:jc w:val="both"/>
        <w:rPr>
          <w:rFonts w:ascii="Arial" w:hAnsi="Arial" w:cs="Arial"/>
          <w:b/>
          <w:bCs/>
          <w:noProof/>
        </w:rPr>
      </w:pPr>
    </w:p>
    <w:p w14:paraId="60D3183C" w14:textId="77777777" w:rsidR="00B565D3" w:rsidRPr="00312340" w:rsidRDefault="00B565D3" w:rsidP="002A418C">
      <w:pPr>
        <w:jc w:val="both"/>
        <w:rPr>
          <w:b/>
          <w:bCs/>
        </w:rPr>
      </w:pPr>
    </w:p>
    <w:p w14:paraId="6E538D7F" w14:textId="77777777" w:rsidR="00312340" w:rsidRDefault="00312340"/>
    <w:p w14:paraId="65EAC6F4" w14:textId="1F6CBBA0" w:rsidR="00312340" w:rsidRDefault="00312340"/>
    <w:p w14:paraId="661E4F2C" w14:textId="7192B545" w:rsidR="00312340" w:rsidRDefault="00312340"/>
    <w:p w14:paraId="4CAC58F7" w14:textId="439280C5" w:rsidR="00313D2D" w:rsidRDefault="00313D2D"/>
    <w:sectPr w:rsidR="00313D2D" w:rsidSect="00312340">
      <w:pgSz w:w="5953" w:h="8391" w:code="70"/>
      <w:pgMar w:top="567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4B"/>
    <w:rsid w:val="002A418C"/>
    <w:rsid w:val="00312340"/>
    <w:rsid w:val="00313D2D"/>
    <w:rsid w:val="00B565D3"/>
    <w:rsid w:val="00C8164B"/>
    <w:rsid w:val="00E7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03B775"/>
  <w15:chartTrackingRefBased/>
  <w15:docId w15:val="{F7EE450F-5557-4D58-90FD-63707BCD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Pfeifer Kaminfeger GmbH</dc:creator>
  <cp:keywords/>
  <dc:description/>
  <cp:lastModifiedBy>Pfeifer Kaminfeger GmbH</cp:lastModifiedBy>
  <cp:revision>2</cp:revision>
  <dcterms:created xsi:type="dcterms:W3CDTF">2022-05-14T11:19:00Z</dcterms:created>
  <dcterms:modified xsi:type="dcterms:W3CDTF">2022-05-14T11:44:00Z</dcterms:modified>
</cp:coreProperties>
</file>